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0F6E4">
      <w:pPr>
        <w:spacing w:line="360" w:lineRule="auto"/>
        <w:rPr>
          <w:rFonts w:hint="default" w:ascii="Times New Roman" w:hAnsi="Times New Roman" w:eastAsia="宋体" w:cs="Times New Roman"/>
          <w:b/>
          <w:sz w:val="24"/>
        </w:rPr>
      </w:pPr>
      <w:bookmarkStart w:id="0" w:name="_GoBack"/>
      <w:r>
        <w:rPr>
          <w:rFonts w:hint="default" w:ascii="Times New Roman" w:hAnsi="Times New Roman" w:eastAsia="宋体" w:cs="Times New Roman"/>
          <w:b/>
          <w:sz w:val="24"/>
          <w:lang w:eastAsia="zh-CN"/>
        </w:rPr>
        <w:t>附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件10：</w:t>
      </w:r>
      <w:r>
        <w:rPr>
          <w:rFonts w:hint="default" w:ascii="Times New Roman" w:hAnsi="Times New Roman" w:eastAsia="宋体" w:cs="Times New Roman"/>
          <w:b/>
          <w:sz w:val="24"/>
        </w:rPr>
        <w:t>严重不良事件报告表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/>
          <w:sz w:val="24"/>
        </w:rPr>
        <w:t>IEC-C-014-A01-</w:t>
      </w:r>
      <w:r>
        <w:rPr>
          <w:rFonts w:hint="default" w:ascii="Times New Roman" w:hAnsi="Times New Roman" w:eastAsia="宋体" w:cs="Times New Roman"/>
          <w:b/>
          <w:sz w:val="24"/>
          <w:lang w:eastAsia="zh-CN"/>
        </w:rPr>
        <w:t>V3.0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)</w:t>
      </w:r>
    </w:p>
    <w:bookmarkEnd w:id="0"/>
    <w:p w14:paraId="0835505E">
      <w:pPr>
        <w:jc w:val="center"/>
        <w:rPr>
          <w:rFonts w:hint="default" w:ascii="Times New Roman" w:hAnsi="Times New Roman" w:eastAsia="宋体" w:cs="Times New Roman"/>
          <w:b/>
          <w:sz w:val="28"/>
          <w:lang w:eastAsia="zh-CN"/>
        </w:rPr>
      </w:pPr>
      <w:r>
        <w:rPr>
          <w:rFonts w:hint="default" w:ascii="Times New Roman" w:hAnsi="Times New Roman" w:eastAsia="宋体" w:cs="Times New Roman"/>
          <w:b/>
          <w:sz w:val="28"/>
        </w:rPr>
        <w:t>严重不良事件报告</w:t>
      </w:r>
      <w:r>
        <w:rPr>
          <w:rFonts w:hint="default" w:ascii="Times New Roman" w:hAnsi="Times New Roman" w:eastAsia="宋体" w:cs="Times New Roman"/>
          <w:b/>
          <w:sz w:val="28"/>
          <w:lang w:eastAsia="zh-CN"/>
        </w:rPr>
        <w:t>表</w:t>
      </w:r>
    </w:p>
    <w:p w14:paraId="6E72BA86">
      <w:pPr>
        <w:jc w:val="center"/>
        <w:rPr>
          <w:rFonts w:hint="default" w:ascii="Times New Roman" w:hAnsi="Times New Roman" w:eastAsia="宋体" w:cs="Times New Roman"/>
          <w:b/>
          <w:color w:val="FF0000"/>
          <w:sz w:val="24"/>
        </w:rPr>
      </w:pPr>
      <w:r>
        <w:rPr>
          <w:rFonts w:hint="default" w:ascii="Times New Roman" w:hAnsi="Times New Roman" w:eastAsia="宋体" w:cs="Times New Roman"/>
          <w:b/>
          <w:sz w:val="24"/>
        </w:rPr>
        <w:t>Serious Adverse Event Report Form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709"/>
        <w:gridCol w:w="708"/>
        <w:gridCol w:w="1417"/>
        <w:gridCol w:w="2"/>
        <w:gridCol w:w="1415"/>
        <w:gridCol w:w="1417"/>
        <w:gridCol w:w="1422"/>
      </w:tblGrid>
      <w:tr w14:paraId="7F2C6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051E2">
            <w:pP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  <w:t>试验相关资料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eastAsia="zh-CN"/>
              </w:rPr>
              <w:t>：</w:t>
            </w:r>
          </w:p>
        </w:tc>
      </w:tr>
      <w:tr w14:paraId="0C68E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E196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临床试验项目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4F194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4A8A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2414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报告类型（日期）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8560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□首次报告   □随访报告    □总结报告</w:t>
            </w:r>
          </w:p>
        </w:tc>
      </w:tr>
      <w:tr w14:paraId="6E481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86A97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临床试验批准文号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42BA7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B057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AAB4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研究分期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F6B8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□Ⅰ期  □Ⅱ期  □Ⅲ 期  □Ⅳ期   □生物等效性试验   □其他</w:t>
            </w:r>
          </w:p>
        </w:tc>
      </w:tr>
      <w:tr w14:paraId="2889F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C9F7B">
            <w:pP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1"/>
                <w:szCs w:val="21"/>
              </w:rPr>
              <w:t>申办单位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eastAsia="zh-CN"/>
              </w:rPr>
              <w:t>：</w:t>
            </w:r>
          </w:p>
        </w:tc>
      </w:tr>
      <w:tr w14:paraId="30CF9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F797B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申办单位名称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0390E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5C85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509C8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电话/传真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45D1C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39A1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6B904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获知SAE日期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257E3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22D56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9D62F">
            <w:pP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1"/>
                <w:szCs w:val="21"/>
              </w:rPr>
              <w:t>研究单位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eastAsia="zh-CN"/>
              </w:rPr>
              <w:t>：</w:t>
            </w:r>
          </w:p>
        </w:tc>
      </w:tr>
      <w:tr w14:paraId="62C2C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60280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研究机构与专业名称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12114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42659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C537E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电话/传真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81B25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79FDD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EF4F67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获知SAE日期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C9515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43933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60065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首次报告SAE日期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25F3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0589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F7977">
            <w:pP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1"/>
                <w:szCs w:val="21"/>
                <w:lang w:eastAsia="zh-CN"/>
              </w:rPr>
              <w:t>研究参与者</w:t>
            </w:r>
            <w:r>
              <w:rPr>
                <w:rFonts w:hint="eastAsia" w:ascii="Times New Roman" w:hAnsi="Times New Roman" w:eastAsia="宋体" w:cs="Times New Roman"/>
                <w:b/>
                <w:sz w:val="21"/>
                <w:szCs w:val="21"/>
                <w:lang w:eastAsia="zh-CN"/>
              </w:rPr>
              <w:t>：</w:t>
            </w:r>
          </w:p>
        </w:tc>
      </w:tr>
      <w:tr w14:paraId="5F65B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D32A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姓名拼音首字母缩写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FC808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274C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9FA3A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（药物/随机）编码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AE51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2CBF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188D2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出生日期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10E6D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1DE7A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267CF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年龄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1F42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623C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6069D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3A110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520D9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03D12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体重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0D6E1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C94D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8A4B8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身高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99903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3548C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F7663">
            <w:pP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SAE情况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  <w:t>：</w:t>
            </w:r>
          </w:p>
        </w:tc>
      </w:tr>
      <w:tr w14:paraId="42E1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24AF3">
            <w:pP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□住院  □延长住院时间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□伤残   □功能障碍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□致畸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 xml:space="preserve"> □危及生命或死亡   □其它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重要医学事件</w:t>
            </w:r>
          </w:p>
        </w:tc>
      </w:tr>
      <w:tr w14:paraId="6A2C5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31349">
            <w:pP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□死亡， 死亡时间：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日</w:t>
            </w:r>
          </w:p>
        </w:tc>
      </w:tr>
      <w:tr w14:paraId="2E601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76743">
            <w:pP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  <w:t>SAE名称及描述</w:t>
            </w:r>
            <w:r>
              <w:rPr>
                <w:rFonts w:hint="eastAsia" w:ascii="Times New Roman" w:hAnsi="Times New Roman" w:eastAsia="宋体" w:cs="Times New Roman"/>
                <w:b/>
                <w:color w:val="auto"/>
                <w:sz w:val="21"/>
                <w:szCs w:val="21"/>
                <w:lang w:eastAsia="zh-CN"/>
              </w:rPr>
              <w:t>：</w:t>
            </w:r>
          </w:p>
        </w:tc>
      </w:tr>
      <w:tr w14:paraId="0AC95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6287F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SAE名称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62BD3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5F31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3FB2E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SAE是否预期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D0E8A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</w:p>
        </w:tc>
      </w:tr>
      <w:tr w14:paraId="262D7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5FD7F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SAE发生时间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9B17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日</w:t>
            </w:r>
          </w:p>
        </w:tc>
      </w:tr>
      <w:tr w14:paraId="4CFFC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926F2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获知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时间 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280A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日</w:t>
            </w:r>
          </w:p>
        </w:tc>
      </w:tr>
      <w:tr w14:paraId="12A24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8449A">
            <w:pPr>
              <w:rPr>
                <w:rFonts w:hint="default" w:ascii="Times New Roman" w:hAnsi="Times New Roman" w:eastAsia="宋体" w:cs="Times New Roman"/>
                <w:b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持续时间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CEAFC">
            <w:pP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（可以用天数或小时记录）</w:t>
            </w:r>
          </w:p>
        </w:tc>
      </w:tr>
      <w:tr w14:paraId="34DF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648778">
            <w:pP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终止时间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8E136">
            <w:pPr>
              <w:ind w:firstLine="1470" w:firstLineChars="70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</w:pPr>
          </w:p>
        </w:tc>
      </w:tr>
      <w:tr w14:paraId="43F19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5D3C0">
            <w:pPr>
              <w:rPr>
                <w:rFonts w:hint="default" w:ascii="Times New Roman" w:hAnsi="Times New Roman" w:eastAsia="宋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SAE反应严重程度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4F41B">
            <w:p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□轻度  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 □中度    □ 重度</w:t>
            </w:r>
          </w:p>
        </w:tc>
      </w:tr>
      <w:tr w14:paraId="53115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F28D9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SAE转归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E2EC0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□症状消失（后遗症  □有  □无） 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□症状持续  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□死亡（死亡时间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年  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月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日）</w:t>
            </w:r>
          </w:p>
        </w:tc>
      </w:tr>
      <w:tr w14:paraId="1DC91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C78F7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SAE与试验药物的关系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49EB0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□肯定有关  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□可能有关  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□可能无关  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□无关  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□无法判定</w:t>
            </w:r>
          </w:p>
        </w:tc>
      </w:tr>
      <w:tr w14:paraId="0FCE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8B8AF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SAE报道情况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59FC9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国内：□有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□无  □不详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；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国外：□有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 □无  □不详</w:t>
            </w:r>
          </w:p>
        </w:tc>
      </w:tr>
      <w:tr w14:paraId="5B0C6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91C9E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破盲情况</w:t>
            </w:r>
          </w:p>
        </w:tc>
        <w:tc>
          <w:tcPr>
            <w:tcW w:w="6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5FFA9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□未破盲  □已破盲（破盲时间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日）</w:t>
            </w:r>
          </w:p>
        </w:tc>
      </w:tr>
      <w:tr w14:paraId="27307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EC894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SAE发生及处理的详细情况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（包括治疗措施、治疗结果以及实验室检查结果等）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：</w:t>
            </w:r>
          </w:p>
          <w:p w14:paraId="1EDDB2CA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38A986BE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2EEC75A2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3E1A90B7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54E195EE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4C82C4F9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2F876E40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36665C43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73DCC1DB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1BBEA7CB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5E2148D5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18613DC6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78DEB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AD1948">
            <w:pPr>
              <w:jc w:val="left"/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1"/>
                <w:szCs w:val="21"/>
              </w:rPr>
              <w:t>试验用药情况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eastAsia="zh-CN"/>
              </w:rPr>
              <w:t>：</w:t>
            </w:r>
          </w:p>
        </w:tc>
      </w:tr>
      <w:tr w14:paraId="1714A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1D47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药物名称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99EC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剂量/日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CD43F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给药途径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A0CDA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首次用药</w:t>
            </w:r>
          </w:p>
          <w:p w14:paraId="3CEFA24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日期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18C9C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用药中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011387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停药日期</w:t>
            </w:r>
          </w:p>
        </w:tc>
      </w:tr>
      <w:tr w14:paraId="29727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9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CD16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232D9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3EF4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42B6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年  月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8E28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有 □无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22335">
            <w:pPr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年  月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</w:t>
            </w:r>
          </w:p>
        </w:tc>
      </w:tr>
      <w:tr w14:paraId="2388B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A67CB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60B3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56C6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D6B9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年  月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72255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□有 □无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DA8F4">
            <w:pPr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年  月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</w:t>
            </w:r>
          </w:p>
        </w:tc>
      </w:tr>
      <w:tr w14:paraId="625B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0C013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9EC3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F7870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25C38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年  月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B4B14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□有 □无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FF3C3">
            <w:pPr>
              <w:jc w:val="both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年  月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</w:t>
            </w:r>
          </w:p>
        </w:tc>
      </w:tr>
      <w:tr w14:paraId="35AA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993A1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对试验用药采取的措施</w:t>
            </w:r>
          </w:p>
        </w:tc>
        <w:tc>
          <w:tcPr>
            <w:tcW w:w="70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612B90">
            <w:pPr>
              <w:jc w:val="left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继续用药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□减小剂量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□药物暂停后又恢复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□停用药物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  <w:t>□其他</w:t>
            </w:r>
          </w:p>
          <w:p w14:paraId="72044AE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7FDEF596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7654D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57DDC">
            <w:pP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eastAsia="zh-CN"/>
              </w:rPr>
              <w:t>研究者判断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SAE与试验药品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  <w:t>器械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>或方法的相关性及其理由：</w:t>
            </w:r>
          </w:p>
          <w:p w14:paraId="5DCF8350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 w14:paraId="5AFB15BA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 w14:paraId="7A036E06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 w14:paraId="598E7112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 w14:paraId="385C7D11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AFA5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58C38">
            <w:pPr>
              <w:rPr>
                <w:rFonts w:hint="default" w:ascii="Times New Roman" w:hAnsi="Times New Roman" w:eastAsia="宋体" w:cs="Times New Roman"/>
                <w:b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1"/>
                <w:szCs w:val="21"/>
              </w:rPr>
              <w:t>其他：</w:t>
            </w:r>
          </w:p>
          <w:p w14:paraId="543C917B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28B743FB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3F126F37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49F652B7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  <w:p w14:paraId="0E624C7D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57AA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BAA88">
            <w:pPr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1"/>
                <w:szCs w:val="21"/>
              </w:rPr>
              <w:t>报告人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0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64A0F">
            <w:p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</w:p>
        </w:tc>
      </w:tr>
      <w:tr w14:paraId="2E6EB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E7D9C">
            <w:pPr>
              <w:jc w:val="center"/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1"/>
                <w:szCs w:val="21"/>
              </w:rPr>
              <w:t>报告日期</w:t>
            </w:r>
            <w:r>
              <w:rPr>
                <w:rFonts w:hint="eastAsia" w:ascii="Times New Roman" w:hAnsi="Times New Roman" w:eastAsia="宋体" w:cs="Times New Roman"/>
                <w:b/>
                <w:kern w:val="0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70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D96CE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年  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 xml:space="preserve">月  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  <w:t>日</w:t>
            </w:r>
          </w:p>
        </w:tc>
      </w:tr>
      <w:tr w14:paraId="572E2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684A9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>医学伦理委员会意见：</w:t>
            </w:r>
          </w:p>
        </w:tc>
      </w:tr>
      <w:tr w14:paraId="38E10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E6BB5">
            <w:pPr>
              <w:numPr>
                <w:numId w:val="0"/>
              </w:num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要求提供进一步资料。</w:t>
            </w:r>
          </w:p>
          <w:p w14:paraId="36C7615B">
            <w:pPr>
              <w:numPr>
                <w:numId w:val="0"/>
              </w:num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同意试验继续进行。</w:t>
            </w:r>
          </w:p>
          <w:p w14:paraId="5835F8B4">
            <w:pPr>
              <w:numPr>
                <w:numId w:val="0"/>
              </w:num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要求修订试验方案或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研究参与者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知情同意书</w:t>
            </w:r>
          </w:p>
          <w:p w14:paraId="187585D0">
            <w:pPr>
              <w:numPr>
                <w:numId w:val="0"/>
              </w:numPr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修改研究项目持续审查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频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率。</w:t>
            </w:r>
          </w:p>
          <w:p w14:paraId="71D861E4">
            <w:pPr>
              <w:numPr>
                <w:numId w:val="0"/>
              </w:numP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暂停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  <w:t>或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终止已批准的试验</w:t>
            </w:r>
          </w:p>
        </w:tc>
      </w:tr>
      <w:tr w14:paraId="5608D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64E8C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 xml:space="preserve">具体建议： </w:t>
            </w:r>
          </w:p>
          <w:p w14:paraId="46303B65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24EAC40B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405E07F3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0F4705E6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22314430">
            <w:pP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                           </w:t>
            </w:r>
          </w:p>
        </w:tc>
      </w:tr>
      <w:tr w14:paraId="3F247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F9D8A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提交会议审查：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□否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是</w:t>
            </w:r>
          </w:p>
        </w:tc>
      </w:tr>
      <w:tr w14:paraId="4915F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0A84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建议调整年度/定期审查频率：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否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</w:rPr>
              <w:t>□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single"/>
              </w:rPr>
              <w:t> 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个月</w:t>
            </w:r>
          </w:p>
        </w:tc>
      </w:tr>
      <w:tr w14:paraId="7B0EB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850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1DAAC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利益冲突声明：我与所审查的项目之间不存在任何利益冲突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val="en-US" w:eastAsia="zh-CN"/>
              </w:rPr>
              <w:t>。</w:t>
            </w:r>
          </w:p>
        </w:tc>
      </w:tr>
      <w:tr w14:paraId="6AAC4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2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A99A0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主审委员签名：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96548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日期：</w:t>
            </w:r>
          </w:p>
        </w:tc>
      </w:tr>
      <w:tr w14:paraId="4619A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25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9D29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主任委员签名：</w:t>
            </w:r>
          </w:p>
        </w:tc>
        <w:tc>
          <w:tcPr>
            <w:tcW w:w="42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04F4B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lang w:eastAsia="zh-CN"/>
              </w:rPr>
              <w:t>日期：</w:t>
            </w:r>
          </w:p>
        </w:tc>
      </w:tr>
    </w:tbl>
    <w:p w14:paraId="112894F8">
      <w:pPr>
        <w:rPr>
          <w:rFonts w:hint="default" w:ascii="Times New Roman" w:hAnsi="Times New Roman" w:eastAsia="宋体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8B17B">
    <w:pPr>
      <w:pStyle w:val="3"/>
      <w:pBdr>
        <w:bottom w:val="single" w:color="auto" w:sz="4" w:space="1"/>
      </w:pBdr>
      <w:tabs>
        <w:tab w:val="left" w:pos="4679"/>
        <w:tab w:val="clear" w:pos="4153"/>
      </w:tabs>
      <w:rPr>
        <w:rFonts w:hint="eastAsia" w:eastAsiaTheme="minorEastAsia"/>
        <w:lang w:eastAsia="zh-CN"/>
      </w:rPr>
    </w:pPr>
    <w:r>
      <w:drawing>
        <wp:inline distT="0" distB="0" distL="114300" distR="114300">
          <wp:extent cx="1979930" cy="737870"/>
          <wp:effectExtent l="0" t="0" r="1270" b="5080"/>
          <wp:docPr id="17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993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</w:t>
    </w:r>
    <w:r>
      <w:rPr>
        <w:rFonts w:hint="eastAsia" w:cs="宋体"/>
        <w:sz w:val="18"/>
        <w:szCs w:val="18"/>
        <w:lang w:eastAsia="zh-CN"/>
      </w:rPr>
      <w:t>医学伦理委员会</w:t>
    </w:r>
    <w:r>
      <w:rPr>
        <w:rFonts w:hint="eastAsia" w:cs="宋体"/>
        <w:sz w:val="18"/>
        <w:szCs w:val="18"/>
      </w:rPr>
      <w:t>文档</w:t>
    </w:r>
    <w:r>
      <w:rPr>
        <w:rFonts w:hint="eastAsia"/>
        <w:sz w:val="18"/>
        <w:szCs w:val="18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8051C"/>
    <w:rsid w:val="47E80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2026-06-09T10:38:00Z</dcterms:created>
  <dc:creator>JIESSIE</dc:creator>
  <cp:lastModifiedBy>JIESSIE</cp:lastModifiedBy>
  <dcterms:modified xsi:type="dcterms:W3CDTF">2026-06-09T11:00:22Z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0EC24488AC954FCB8EA1A5CB117A6C61_11</vt:lpwstr>
  </property>
  <property fmtid="{D5CDD505-2E9C-101B-9397-08002B2CF9AE}" pid="4" name="KSOTemplateDocerSaveRecord">
    <vt:lpwstr>eyJoZGlkIjoiYjBmNWMxNGNhNDhjYWNmNjlhMzhiZDMxOGQ0YTIwNDAiLCJ1c2VySWQiOiI1MzkyMTg0In0=</vt:lpwstr>
  </property>
</Properties>
</file>